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03" w:rsidRPr="00793C77" w:rsidRDefault="00E17104" w:rsidP="00BA0F1F">
      <w:pPr>
        <w:jc w:val="center"/>
        <w:rPr>
          <w:rFonts w:ascii="Batang" w:eastAsia="Batang" w:hAnsi="Batang"/>
          <w:b/>
          <w:sz w:val="24"/>
          <w:szCs w:val="24"/>
        </w:rPr>
      </w:pPr>
      <w:r w:rsidRPr="00793C77">
        <w:rPr>
          <w:rFonts w:ascii="Batang" w:eastAsia="Batang" w:hAnsi="Batang"/>
          <w:b/>
          <w:sz w:val="24"/>
          <w:szCs w:val="24"/>
        </w:rPr>
        <w:t xml:space="preserve">REGULAMIN </w:t>
      </w:r>
    </w:p>
    <w:p w:rsidR="00793C77" w:rsidRDefault="00E17104" w:rsidP="00793C77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PRZETARGU PISEMNEGO NIEOGRANICZONEGO </w:t>
      </w:r>
    </w:p>
    <w:p w:rsidR="007F1B24" w:rsidRDefault="00E17104" w:rsidP="00793C77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NA  </w:t>
      </w:r>
      <w:r w:rsidR="00BA0F1F">
        <w:rPr>
          <w:rFonts w:ascii="Batang" w:eastAsia="Batang" w:hAnsi="Batang"/>
          <w:sz w:val="24"/>
          <w:szCs w:val="24"/>
        </w:rPr>
        <w:t xml:space="preserve"> </w:t>
      </w:r>
      <w:r w:rsidR="001D7103">
        <w:rPr>
          <w:rFonts w:ascii="Batang" w:eastAsia="Batang" w:hAnsi="Batang"/>
          <w:sz w:val="24"/>
          <w:szCs w:val="24"/>
        </w:rPr>
        <w:t>SPRZEDAŻ UŻYTKOWANIA WIECZYSTEGO NIERUCHOMOŚCI</w:t>
      </w:r>
    </w:p>
    <w:p w:rsidR="007F1B24" w:rsidRDefault="00BA0F1F" w:rsidP="007F1B24">
      <w:pPr>
        <w:pStyle w:val="Bezodstpw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  </w:t>
      </w:r>
    </w:p>
    <w:p w:rsidR="00793C77" w:rsidRDefault="00793C77" w:rsidP="007F1B24">
      <w:pPr>
        <w:pStyle w:val="Bezodstpw"/>
        <w:rPr>
          <w:rFonts w:ascii="Batang" w:eastAsia="Batang" w:hAnsi="Batang"/>
          <w:sz w:val="24"/>
          <w:szCs w:val="24"/>
        </w:rPr>
      </w:pPr>
    </w:p>
    <w:p w:rsidR="00BA0F1F" w:rsidRPr="00793C77" w:rsidRDefault="00BA0F1F" w:rsidP="00793C77">
      <w:pPr>
        <w:pStyle w:val="Bezodstpw"/>
        <w:jc w:val="center"/>
        <w:rPr>
          <w:rFonts w:ascii="Batang" w:eastAsia="Batang" w:hAnsi="Batang"/>
          <w:b/>
          <w:sz w:val="24"/>
          <w:szCs w:val="24"/>
        </w:rPr>
      </w:pPr>
      <w:r w:rsidRPr="00793C77">
        <w:rPr>
          <w:rFonts w:ascii="Batang" w:eastAsia="Batang" w:hAnsi="Batang" w:hint="eastAsia"/>
          <w:b/>
          <w:sz w:val="24"/>
          <w:szCs w:val="24"/>
        </w:rPr>
        <w:t>§</w:t>
      </w:r>
      <w:r w:rsidRPr="00793C77">
        <w:rPr>
          <w:rFonts w:ascii="Batang" w:eastAsia="Batang" w:hAnsi="Batang"/>
          <w:b/>
          <w:sz w:val="24"/>
          <w:szCs w:val="24"/>
        </w:rPr>
        <w:t xml:space="preserve"> 1.</w:t>
      </w:r>
    </w:p>
    <w:p w:rsidR="00C945D8" w:rsidRDefault="00E17104" w:rsidP="005605C8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Przedmiotem przetargu jest prawo użytkowania wieczystego niezabudowanej nieruchomości gruntowej stanowiącej działkę nr 61/18 o powierzchni 0,0253 ha położonej przy ul. Konwaliowej</w:t>
      </w:r>
      <w:r w:rsidR="00560DD1">
        <w:rPr>
          <w:rFonts w:ascii="Batang" w:eastAsia="Batang" w:hAnsi="Batang"/>
          <w:sz w:val="24"/>
          <w:szCs w:val="24"/>
        </w:rPr>
        <w:t xml:space="preserve"> 7</w:t>
      </w:r>
      <w:r>
        <w:rPr>
          <w:rFonts w:ascii="Batang" w:eastAsia="Batang" w:hAnsi="Batang"/>
          <w:sz w:val="24"/>
          <w:szCs w:val="24"/>
        </w:rPr>
        <w:t xml:space="preserve"> obręb 4-06-09 ujawnione w Księdze wieczystej  nr WA3M/00039549/0 prowadzonej przez Sąd Rejonowy dla Warszawy Mokotowa Wydz. IX Ksiąg Wieczystych. </w:t>
      </w:r>
    </w:p>
    <w:p w:rsidR="00E17104" w:rsidRDefault="00277176" w:rsidP="005605C8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Cena wywoławcza prawa użytkowania wieczystego w/w działki wynosi </w:t>
      </w:r>
      <w:r w:rsidR="00AF75C5">
        <w:rPr>
          <w:rFonts w:ascii="Batang" w:eastAsia="Batang" w:hAnsi="Batang"/>
          <w:sz w:val="24"/>
          <w:szCs w:val="24"/>
        </w:rPr>
        <w:t>88 800,- PLN netto</w:t>
      </w:r>
      <w:r w:rsidR="004A28BA">
        <w:rPr>
          <w:rFonts w:ascii="Batang" w:eastAsia="Batang" w:hAnsi="Batang"/>
          <w:sz w:val="24"/>
          <w:szCs w:val="24"/>
        </w:rPr>
        <w:t xml:space="preserve"> (słownie: osiemdziesiąt osiem tysięcy osiemset złotych 00/100)</w:t>
      </w:r>
      <w:r w:rsidR="00AF75C5">
        <w:rPr>
          <w:rFonts w:ascii="Batang" w:eastAsia="Batang" w:hAnsi="Batang"/>
          <w:sz w:val="24"/>
          <w:szCs w:val="24"/>
        </w:rPr>
        <w:t xml:space="preserve">. </w:t>
      </w:r>
      <w:r>
        <w:rPr>
          <w:rFonts w:ascii="Batang" w:eastAsia="Batang" w:hAnsi="Batang"/>
          <w:sz w:val="24"/>
          <w:szCs w:val="24"/>
        </w:rPr>
        <w:t xml:space="preserve">Do ceny doliczony zostanie podatek VAT w obowiązującej stawce. </w:t>
      </w:r>
    </w:p>
    <w:p w:rsidR="00277176" w:rsidRDefault="00277176" w:rsidP="00277176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 w:rsidRPr="00277176">
        <w:rPr>
          <w:rFonts w:ascii="Batang" w:eastAsia="Batang" w:hAnsi="Batang"/>
          <w:sz w:val="24"/>
          <w:szCs w:val="24"/>
        </w:rPr>
        <w:t>Zgodnie z art. 109 ust. 1 pkt</w:t>
      </w:r>
      <w:r w:rsidR="00BA0F1F">
        <w:rPr>
          <w:rFonts w:ascii="Batang" w:eastAsia="Batang" w:hAnsi="Batang"/>
          <w:sz w:val="24"/>
          <w:szCs w:val="24"/>
        </w:rPr>
        <w:t>.</w:t>
      </w:r>
      <w:r w:rsidRPr="00277176">
        <w:rPr>
          <w:rFonts w:ascii="Batang" w:eastAsia="Batang" w:hAnsi="Batang"/>
          <w:sz w:val="24"/>
          <w:szCs w:val="24"/>
        </w:rPr>
        <w:t xml:space="preserve"> 2 ustawy z dnia 21 sierpnia 1997 r. o gospodarce nieruchomościami (tj. </w:t>
      </w:r>
      <w:proofErr w:type="spellStart"/>
      <w:r w:rsidRPr="00277176">
        <w:rPr>
          <w:rFonts w:ascii="Batang" w:eastAsia="Batang" w:hAnsi="Batang"/>
          <w:sz w:val="24"/>
          <w:szCs w:val="24"/>
        </w:rPr>
        <w:t>Dz.U</w:t>
      </w:r>
      <w:proofErr w:type="spellEnd"/>
      <w:r w:rsidRPr="00277176">
        <w:rPr>
          <w:rFonts w:ascii="Batang" w:eastAsia="Batang" w:hAnsi="Batang"/>
          <w:sz w:val="24"/>
          <w:szCs w:val="24"/>
        </w:rPr>
        <w:t>. z 2014 r., poz. 518) Gminie Warszawa – Białołęka przysługuje usta</w:t>
      </w:r>
      <w:r>
        <w:rPr>
          <w:rFonts w:ascii="Batang" w:eastAsia="Batang" w:hAnsi="Batang"/>
          <w:sz w:val="24"/>
          <w:szCs w:val="24"/>
        </w:rPr>
        <w:t>wowe prawo pierwokupu użytkowania wieczystego przedmiotowej działki.</w:t>
      </w:r>
    </w:p>
    <w:p w:rsidR="00BA0F1F" w:rsidRPr="00793C77" w:rsidRDefault="00277176" w:rsidP="00BA0F1F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Przetarg ma charakter </w:t>
      </w:r>
      <w:r w:rsidR="00BA0F1F">
        <w:rPr>
          <w:rFonts w:ascii="Batang" w:eastAsia="Batang" w:hAnsi="Batang"/>
          <w:sz w:val="24"/>
          <w:szCs w:val="24"/>
        </w:rPr>
        <w:t>pisemny (zbieranie ofert)</w:t>
      </w:r>
    </w:p>
    <w:p w:rsidR="00BA0F1F" w:rsidRDefault="00BA0F1F" w:rsidP="00BA0F1F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BA0F1F" w:rsidRPr="00793C77" w:rsidRDefault="00BA0F1F" w:rsidP="00793C77">
      <w:pPr>
        <w:pStyle w:val="Bezodstpw"/>
        <w:jc w:val="center"/>
        <w:rPr>
          <w:rFonts w:ascii="Batang" w:eastAsia="Batang" w:hAnsi="Batang"/>
          <w:b/>
          <w:sz w:val="24"/>
          <w:szCs w:val="24"/>
        </w:rPr>
      </w:pPr>
      <w:r w:rsidRPr="00793C77">
        <w:rPr>
          <w:rFonts w:ascii="Batang" w:eastAsia="Batang" w:hAnsi="Batang"/>
          <w:b/>
          <w:sz w:val="24"/>
          <w:szCs w:val="24"/>
        </w:rPr>
        <w:t>§ 2.</w:t>
      </w:r>
    </w:p>
    <w:p w:rsidR="00BA0F1F" w:rsidRDefault="00BA0F1F" w:rsidP="00BA0F1F">
      <w:pPr>
        <w:pStyle w:val="Bezodstpw"/>
        <w:numPr>
          <w:ilvl w:val="0"/>
          <w:numId w:val="2"/>
        </w:numPr>
        <w:ind w:left="426" w:hanging="426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Uczestnikami przetargu mogą być osoby fizyczne, prawne oraz jednostki organizacyjne nie będące osobami prawnymi, którym ustawa przyznaje zdolność prawną. </w:t>
      </w:r>
    </w:p>
    <w:p w:rsidR="00BA0F1F" w:rsidRDefault="00BA0F1F" w:rsidP="00BA0F1F">
      <w:pPr>
        <w:pStyle w:val="Bezodstpw"/>
        <w:numPr>
          <w:ilvl w:val="0"/>
          <w:numId w:val="2"/>
        </w:numPr>
        <w:ind w:left="426" w:hanging="426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W przetargu, jako uczestnicy nie mogą brać udziału: </w:t>
      </w:r>
    </w:p>
    <w:p w:rsidR="00BA0F1F" w:rsidRDefault="00C76A79" w:rsidP="00C76A79">
      <w:pPr>
        <w:pStyle w:val="Bezodstpw"/>
        <w:spacing w:before="240"/>
        <w:ind w:left="426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1) </w:t>
      </w:r>
      <w:r w:rsidR="00BA0F1F">
        <w:rPr>
          <w:rFonts w:ascii="Batang" w:eastAsia="Batang" w:hAnsi="Batang"/>
          <w:sz w:val="24"/>
          <w:szCs w:val="24"/>
        </w:rPr>
        <w:t xml:space="preserve">osoby wchodzące w skład komisji przetargowej </w:t>
      </w:r>
    </w:p>
    <w:p w:rsidR="00BA0F1F" w:rsidRDefault="00C76A79" w:rsidP="00BA0F1F">
      <w:pPr>
        <w:pStyle w:val="Bezodstpw"/>
        <w:ind w:left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2) </w:t>
      </w:r>
      <w:r w:rsidR="00BA0F1F">
        <w:rPr>
          <w:rFonts w:ascii="Batang" w:eastAsia="Batang" w:hAnsi="Batang"/>
          <w:sz w:val="24"/>
          <w:szCs w:val="24"/>
        </w:rPr>
        <w:t>małżonek, rodzice, dzieci i rodzeńs</w:t>
      </w:r>
      <w:r>
        <w:rPr>
          <w:rFonts w:ascii="Batang" w:eastAsia="Batang" w:hAnsi="Batang"/>
          <w:sz w:val="24"/>
          <w:szCs w:val="24"/>
        </w:rPr>
        <w:t>two osób wymienionych w pkt. 1</w:t>
      </w:r>
    </w:p>
    <w:p w:rsidR="00BA0F1F" w:rsidRDefault="00C76A79" w:rsidP="00793C77">
      <w:pPr>
        <w:pStyle w:val="Bezodstpw"/>
        <w:ind w:left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3) pracownicy CLOR.</w:t>
      </w:r>
    </w:p>
    <w:p w:rsidR="00793C77" w:rsidRDefault="00793C77" w:rsidP="00793C77">
      <w:pPr>
        <w:pStyle w:val="Bezodstpw"/>
        <w:ind w:left="426"/>
        <w:jc w:val="both"/>
        <w:rPr>
          <w:rFonts w:ascii="Batang" w:eastAsia="Batang" w:hAnsi="Batang"/>
          <w:sz w:val="24"/>
          <w:szCs w:val="24"/>
        </w:rPr>
      </w:pPr>
    </w:p>
    <w:p w:rsidR="00BA0F1F" w:rsidRPr="00793C77" w:rsidRDefault="00BA0F1F" w:rsidP="00793C77">
      <w:pPr>
        <w:pStyle w:val="Bezodstpw"/>
        <w:jc w:val="center"/>
        <w:rPr>
          <w:rFonts w:ascii="Batang" w:eastAsia="Batang" w:hAnsi="Batang"/>
          <w:b/>
          <w:sz w:val="24"/>
          <w:szCs w:val="24"/>
        </w:rPr>
      </w:pPr>
      <w:r w:rsidRPr="00793C77">
        <w:rPr>
          <w:rFonts w:ascii="Batang" w:eastAsia="Batang" w:hAnsi="Batang" w:hint="eastAsia"/>
          <w:b/>
          <w:sz w:val="24"/>
          <w:szCs w:val="24"/>
        </w:rPr>
        <w:t>§</w:t>
      </w:r>
      <w:r w:rsidRPr="00793C77">
        <w:rPr>
          <w:rFonts w:ascii="Batang" w:eastAsia="Batang" w:hAnsi="Batang"/>
          <w:b/>
          <w:sz w:val="24"/>
          <w:szCs w:val="24"/>
        </w:rPr>
        <w:t xml:space="preserve"> 3. </w:t>
      </w:r>
    </w:p>
    <w:p w:rsidR="00BA0F1F" w:rsidRDefault="00BA0F1F" w:rsidP="00C76A79">
      <w:pPr>
        <w:pStyle w:val="Bezodstpw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Warunkiem wzięcia udziału w przetargu jest złożenie pisemnej oferty oraz </w:t>
      </w:r>
      <w:r w:rsidR="00C76A79">
        <w:rPr>
          <w:rFonts w:ascii="Batang" w:eastAsia="Batang" w:hAnsi="Batang"/>
          <w:sz w:val="24"/>
          <w:szCs w:val="24"/>
        </w:rPr>
        <w:t xml:space="preserve">wniesienie </w:t>
      </w:r>
      <w:r>
        <w:rPr>
          <w:rFonts w:ascii="Batang" w:eastAsia="Batang" w:hAnsi="Batang"/>
          <w:sz w:val="24"/>
          <w:szCs w:val="24"/>
        </w:rPr>
        <w:t>wadium</w:t>
      </w:r>
      <w:r w:rsidR="008E4DEB">
        <w:rPr>
          <w:rFonts w:ascii="Batang" w:eastAsia="Batang" w:hAnsi="Batang"/>
          <w:sz w:val="24"/>
          <w:szCs w:val="24"/>
        </w:rPr>
        <w:t xml:space="preserve">. </w:t>
      </w:r>
    </w:p>
    <w:p w:rsidR="008E4DEB" w:rsidRDefault="008E4DEB" w:rsidP="008E4DEB">
      <w:pPr>
        <w:pStyle w:val="Bezodstpw"/>
        <w:rPr>
          <w:rFonts w:ascii="Batang" w:eastAsia="Batang" w:hAnsi="Batang"/>
          <w:sz w:val="24"/>
          <w:szCs w:val="24"/>
        </w:rPr>
      </w:pPr>
    </w:p>
    <w:p w:rsidR="008E4DEB" w:rsidRPr="00793C77" w:rsidRDefault="008E4DEB" w:rsidP="00793C77">
      <w:pPr>
        <w:pStyle w:val="Bezodstpw"/>
        <w:jc w:val="center"/>
        <w:rPr>
          <w:rFonts w:ascii="Batang" w:eastAsia="Batang" w:hAnsi="Batang"/>
          <w:b/>
          <w:sz w:val="24"/>
          <w:szCs w:val="24"/>
        </w:rPr>
      </w:pPr>
      <w:r w:rsidRPr="00793C77">
        <w:rPr>
          <w:rFonts w:ascii="Batang" w:eastAsia="Batang" w:hAnsi="Batang" w:hint="eastAsia"/>
          <w:b/>
          <w:sz w:val="24"/>
          <w:szCs w:val="24"/>
        </w:rPr>
        <w:t>§</w:t>
      </w:r>
      <w:r w:rsidRPr="00793C77">
        <w:rPr>
          <w:rFonts w:ascii="Batang" w:eastAsia="Batang" w:hAnsi="Batang"/>
          <w:b/>
          <w:sz w:val="24"/>
          <w:szCs w:val="24"/>
        </w:rPr>
        <w:t xml:space="preserve"> 4.</w:t>
      </w:r>
    </w:p>
    <w:p w:rsidR="00BA0F1F" w:rsidRDefault="008E4DEB" w:rsidP="008E4DEB">
      <w:pPr>
        <w:pStyle w:val="Bezodstpw"/>
        <w:numPr>
          <w:ilvl w:val="0"/>
          <w:numId w:val="4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Oferta powinna zawierać: </w:t>
      </w:r>
    </w:p>
    <w:p w:rsidR="008E4DEB" w:rsidRDefault="00C76A79" w:rsidP="008E4DEB">
      <w:pPr>
        <w:pStyle w:val="Bezodstpw"/>
        <w:numPr>
          <w:ilvl w:val="0"/>
          <w:numId w:val="5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imię i nazwisko oferenta, </w:t>
      </w:r>
      <w:r w:rsidR="003F60B9">
        <w:rPr>
          <w:rFonts w:ascii="Batang" w:eastAsia="Batang" w:hAnsi="Batang"/>
          <w:sz w:val="24"/>
          <w:szCs w:val="24"/>
        </w:rPr>
        <w:t xml:space="preserve">ewentualnie </w:t>
      </w:r>
      <w:r>
        <w:rPr>
          <w:rFonts w:ascii="Batang" w:eastAsia="Batang" w:hAnsi="Batang"/>
          <w:sz w:val="24"/>
          <w:szCs w:val="24"/>
        </w:rPr>
        <w:t xml:space="preserve">nazwę firmy, </w:t>
      </w:r>
      <w:r w:rsidR="008E4DEB">
        <w:rPr>
          <w:rFonts w:ascii="Batang" w:eastAsia="Batang" w:hAnsi="Batang"/>
          <w:sz w:val="24"/>
          <w:szCs w:val="24"/>
        </w:rPr>
        <w:t>adres, nr telefonu ew. adres e-mail,</w:t>
      </w:r>
    </w:p>
    <w:p w:rsidR="008E4DEB" w:rsidRDefault="008E4DEB" w:rsidP="008E4DEB">
      <w:pPr>
        <w:pStyle w:val="Bezodstpw"/>
        <w:numPr>
          <w:ilvl w:val="0"/>
          <w:numId w:val="5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datę sporządzenia oferty,</w:t>
      </w:r>
    </w:p>
    <w:p w:rsidR="008E4DEB" w:rsidRDefault="008E4DEB" w:rsidP="008E4DEB">
      <w:pPr>
        <w:pStyle w:val="Bezodstpw"/>
        <w:numPr>
          <w:ilvl w:val="0"/>
          <w:numId w:val="5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oferowaną cenę za nabycie prawa użytkowania wieczystego nie mniejszą od ceny wywoławczej, </w:t>
      </w:r>
    </w:p>
    <w:p w:rsidR="008E4DEB" w:rsidRDefault="008E4DEB" w:rsidP="008E4DEB">
      <w:pPr>
        <w:pStyle w:val="Bezodstpw"/>
        <w:numPr>
          <w:ilvl w:val="0"/>
          <w:numId w:val="5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lastRenderedPageBreak/>
        <w:t xml:space="preserve">podpis </w:t>
      </w:r>
      <w:r w:rsidR="00560DD1">
        <w:rPr>
          <w:rFonts w:ascii="Batang" w:eastAsia="Batang" w:hAnsi="Batang"/>
          <w:sz w:val="24"/>
          <w:szCs w:val="24"/>
        </w:rPr>
        <w:t xml:space="preserve">osoby upoważnionej </w:t>
      </w:r>
      <w:r>
        <w:rPr>
          <w:rFonts w:ascii="Batang" w:eastAsia="Batang" w:hAnsi="Batang"/>
          <w:sz w:val="24"/>
          <w:szCs w:val="24"/>
        </w:rPr>
        <w:t>pod treścią oferty</w:t>
      </w:r>
      <w:r w:rsidR="00560DD1">
        <w:rPr>
          <w:rFonts w:ascii="Batang" w:eastAsia="Batang" w:hAnsi="Batang"/>
          <w:sz w:val="24"/>
          <w:szCs w:val="24"/>
        </w:rPr>
        <w:t>,</w:t>
      </w:r>
    </w:p>
    <w:p w:rsidR="008E4DEB" w:rsidRDefault="008E4DEB" w:rsidP="008E4DEB">
      <w:pPr>
        <w:pStyle w:val="Bezodstpw"/>
        <w:numPr>
          <w:ilvl w:val="0"/>
          <w:numId w:val="4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Do oferty należy dołączyć oświadczenie o zapoznaniu </w:t>
      </w:r>
      <w:r w:rsidR="003A1F86">
        <w:rPr>
          <w:rFonts w:ascii="Batang" w:eastAsia="Batang" w:hAnsi="Batang"/>
          <w:sz w:val="24"/>
          <w:szCs w:val="24"/>
        </w:rPr>
        <w:t>się z niniejszym Regulaminem oraz statusem prawnym i technicznym</w:t>
      </w:r>
      <w:r w:rsidR="00C76A79">
        <w:rPr>
          <w:rFonts w:ascii="Batang" w:eastAsia="Batang" w:hAnsi="Batang"/>
          <w:sz w:val="24"/>
          <w:szCs w:val="24"/>
        </w:rPr>
        <w:t xml:space="preserve"> przedmiotu sprzedaży</w:t>
      </w:r>
      <w:r w:rsidR="003A1F86">
        <w:rPr>
          <w:rFonts w:ascii="Batang" w:eastAsia="Batang" w:hAnsi="Batang"/>
          <w:sz w:val="24"/>
          <w:szCs w:val="24"/>
        </w:rPr>
        <w:t>, stwierdzające ich</w:t>
      </w:r>
      <w:r w:rsidR="00C470EA">
        <w:rPr>
          <w:rFonts w:ascii="Batang" w:eastAsia="Batang" w:hAnsi="Batang"/>
          <w:sz w:val="24"/>
          <w:szCs w:val="24"/>
        </w:rPr>
        <w:t xml:space="preserve"> akceptację  bez zastrzeżeń oraz dowód wniesienia wadium. </w:t>
      </w:r>
    </w:p>
    <w:p w:rsidR="00C470EA" w:rsidRDefault="00C470EA" w:rsidP="00C470EA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C470EA" w:rsidRPr="00793C77" w:rsidRDefault="00C470EA" w:rsidP="00793C77">
      <w:pPr>
        <w:pStyle w:val="Bezodstpw"/>
        <w:jc w:val="center"/>
        <w:rPr>
          <w:rFonts w:ascii="Batang" w:eastAsia="Batang" w:hAnsi="Batang"/>
          <w:b/>
          <w:sz w:val="24"/>
          <w:szCs w:val="24"/>
        </w:rPr>
      </w:pPr>
      <w:r w:rsidRPr="00793C77">
        <w:rPr>
          <w:rFonts w:ascii="Batang" w:eastAsia="Batang" w:hAnsi="Batang" w:hint="eastAsia"/>
          <w:b/>
          <w:sz w:val="24"/>
          <w:szCs w:val="24"/>
        </w:rPr>
        <w:t>§</w:t>
      </w:r>
      <w:r w:rsidRPr="00793C77">
        <w:rPr>
          <w:rFonts w:ascii="Batang" w:eastAsia="Batang" w:hAnsi="Batang"/>
          <w:b/>
          <w:sz w:val="24"/>
          <w:szCs w:val="24"/>
        </w:rPr>
        <w:t xml:space="preserve"> 5.</w:t>
      </w:r>
    </w:p>
    <w:p w:rsidR="00C470EA" w:rsidRDefault="00C470EA" w:rsidP="00C470EA">
      <w:pPr>
        <w:pStyle w:val="Bezodstpw"/>
        <w:numPr>
          <w:ilvl w:val="0"/>
          <w:numId w:val="6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Wadium ustala się w wys</w:t>
      </w:r>
      <w:r w:rsidR="00560DD1">
        <w:rPr>
          <w:rFonts w:ascii="Batang" w:eastAsia="Batang" w:hAnsi="Batang"/>
          <w:sz w:val="24"/>
          <w:szCs w:val="24"/>
        </w:rPr>
        <w:t xml:space="preserve">okości </w:t>
      </w:r>
      <w:r w:rsidR="001D16B7">
        <w:rPr>
          <w:rFonts w:ascii="Batang" w:eastAsia="Batang" w:hAnsi="Batang"/>
          <w:sz w:val="24"/>
          <w:szCs w:val="24"/>
        </w:rPr>
        <w:t xml:space="preserve">8880,- PLN </w:t>
      </w:r>
      <w:r w:rsidR="004A28BA">
        <w:rPr>
          <w:rFonts w:ascii="Batang" w:eastAsia="Batang" w:hAnsi="Batang"/>
          <w:sz w:val="24"/>
          <w:szCs w:val="24"/>
        </w:rPr>
        <w:t xml:space="preserve">(słownie: osiem tysięcy osiemset osiemdziesiąt złotych 00/100), co stanowi 10% </w:t>
      </w:r>
      <w:r w:rsidR="00560DD1">
        <w:rPr>
          <w:rFonts w:ascii="Batang" w:eastAsia="Batang" w:hAnsi="Batang"/>
          <w:sz w:val="24"/>
          <w:szCs w:val="24"/>
        </w:rPr>
        <w:t>ceny wywoławczej</w:t>
      </w:r>
      <w:r>
        <w:rPr>
          <w:rFonts w:ascii="Batang" w:eastAsia="Batang" w:hAnsi="Batang"/>
          <w:sz w:val="24"/>
          <w:szCs w:val="24"/>
        </w:rPr>
        <w:t xml:space="preserve"> nieruchomości. </w:t>
      </w:r>
    </w:p>
    <w:p w:rsidR="00C470EA" w:rsidRDefault="00C470EA" w:rsidP="00C470EA">
      <w:pPr>
        <w:pStyle w:val="Bezodstpw"/>
        <w:numPr>
          <w:ilvl w:val="0"/>
          <w:numId w:val="6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Wadium może być wniesione </w:t>
      </w:r>
    </w:p>
    <w:p w:rsidR="00C470EA" w:rsidRDefault="00C470EA" w:rsidP="00C470EA">
      <w:pPr>
        <w:pStyle w:val="Bezodstpw"/>
        <w:numPr>
          <w:ilvl w:val="0"/>
          <w:numId w:val="7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w pieniądzu, </w:t>
      </w:r>
    </w:p>
    <w:p w:rsidR="00C470EA" w:rsidRDefault="00C470EA" w:rsidP="00C470EA">
      <w:pPr>
        <w:pStyle w:val="Bezodstpw"/>
        <w:numPr>
          <w:ilvl w:val="0"/>
          <w:numId w:val="7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gwarancjach bankowych, </w:t>
      </w:r>
    </w:p>
    <w:p w:rsidR="00C470EA" w:rsidRPr="00C76A79" w:rsidRDefault="00C470EA" w:rsidP="00C470EA">
      <w:pPr>
        <w:pStyle w:val="Bezodstpw"/>
        <w:numPr>
          <w:ilvl w:val="0"/>
          <w:numId w:val="7"/>
        </w:numPr>
        <w:jc w:val="both"/>
        <w:rPr>
          <w:rFonts w:ascii="Batang" w:eastAsia="Batang" w:hAnsi="Batang"/>
          <w:sz w:val="24"/>
          <w:szCs w:val="24"/>
        </w:rPr>
      </w:pPr>
      <w:r w:rsidRPr="00C76A79">
        <w:rPr>
          <w:rFonts w:ascii="Batang" w:eastAsia="Batang" w:hAnsi="Batang"/>
          <w:sz w:val="24"/>
          <w:szCs w:val="24"/>
        </w:rPr>
        <w:t xml:space="preserve">gwarancjach ubezpieczeniowych. </w:t>
      </w:r>
    </w:p>
    <w:p w:rsidR="00C76A79" w:rsidRPr="00C76A79" w:rsidRDefault="00C76A79" w:rsidP="00C76A79">
      <w:pPr>
        <w:pStyle w:val="Nagwek2"/>
        <w:numPr>
          <w:ilvl w:val="0"/>
          <w:numId w:val="6"/>
        </w:numPr>
        <w:ind w:left="426" w:hanging="426"/>
        <w:jc w:val="both"/>
        <w:rPr>
          <w:rFonts w:ascii="Batang" w:eastAsia="Batang" w:hAnsi="Batang"/>
          <w:b w:val="0"/>
          <w:bCs/>
          <w:color w:val="auto"/>
        </w:rPr>
      </w:pPr>
      <w:r w:rsidRPr="00C76A79">
        <w:rPr>
          <w:rFonts w:ascii="Batang" w:eastAsia="Batang" w:hAnsi="Batang"/>
          <w:b w:val="0"/>
          <w:color w:val="auto"/>
        </w:rPr>
        <w:t xml:space="preserve">Wadium w pieniądzu można wpłacić bezpośrednio w kasie CLOR lub przelewem na rachunek </w:t>
      </w:r>
      <w:r>
        <w:rPr>
          <w:rFonts w:ascii="Batang" w:eastAsia="Batang" w:hAnsi="Batang"/>
          <w:b w:val="0"/>
          <w:color w:val="auto"/>
        </w:rPr>
        <w:t xml:space="preserve">bankowy CLOR </w:t>
      </w:r>
    </w:p>
    <w:p w:rsidR="00C76A79" w:rsidRPr="00C76A79" w:rsidRDefault="00C76A79" w:rsidP="00C76A79">
      <w:pPr>
        <w:pStyle w:val="Nagwek2"/>
        <w:ind w:left="1842" w:firstLine="282"/>
        <w:jc w:val="both"/>
        <w:rPr>
          <w:rFonts w:ascii="Batang" w:eastAsia="Batang" w:hAnsi="Batang"/>
          <w:b w:val="0"/>
          <w:bCs/>
          <w:color w:val="auto"/>
        </w:rPr>
      </w:pPr>
      <w:r>
        <w:rPr>
          <w:rFonts w:ascii="Batang" w:eastAsia="Batang" w:hAnsi="Batang"/>
          <w:b w:val="0"/>
          <w:color w:val="auto"/>
        </w:rPr>
        <w:t>Nr</w:t>
      </w:r>
      <w:r w:rsidRPr="00C76A79">
        <w:rPr>
          <w:rFonts w:ascii="Batang" w:eastAsia="Batang" w:hAnsi="Batang"/>
          <w:b w:val="0"/>
          <w:bCs/>
          <w:color w:val="auto"/>
        </w:rPr>
        <w:t xml:space="preserve"> 12 1240 6074 1111 0000 4998 5098  </w:t>
      </w:r>
    </w:p>
    <w:p w:rsidR="00C470EA" w:rsidRDefault="00C76A79" w:rsidP="00793C77">
      <w:pPr>
        <w:pStyle w:val="Bezodstpw"/>
        <w:numPr>
          <w:ilvl w:val="0"/>
          <w:numId w:val="6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Oferentowi, którego oferta została przyjęta wadium zalicza się na poczet ceny, pozostałym oferentom wadium zostanie zwrócone b</w:t>
      </w:r>
      <w:r w:rsidR="00560DD1">
        <w:rPr>
          <w:rFonts w:ascii="Batang" w:eastAsia="Batang" w:hAnsi="Batang"/>
          <w:sz w:val="24"/>
          <w:szCs w:val="24"/>
        </w:rPr>
        <w:t xml:space="preserve">ezpośrednio po dokonaniu wyboru </w:t>
      </w:r>
      <w:r>
        <w:rPr>
          <w:rFonts w:ascii="Batang" w:eastAsia="Batang" w:hAnsi="Batang"/>
          <w:sz w:val="24"/>
          <w:szCs w:val="24"/>
        </w:rPr>
        <w:t xml:space="preserve">oferty. </w:t>
      </w:r>
    </w:p>
    <w:p w:rsidR="00C76A79" w:rsidRPr="00C76A79" w:rsidRDefault="00C76A79" w:rsidP="00793C77">
      <w:pPr>
        <w:pStyle w:val="Bezodstpw"/>
        <w:numPr>
          <w:ilvl w:val="0"/>
          <w:numId w:val="6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Wadium przepada na </w:t>
      </w:r>
      <w:r w:rsidR="00F06359">
        <w:rPr>
          <w:rFonts w:ascii="Batang" w:eastAsia="Batang" w:hAnsi="Batang"/>
          <w:sz w:val="24"/>
          <w:szCs w:val="24"/>
        </w:rPr>
        <w:t xml:space="preserve">rzecz CLOR, jeżeli oferent, którego oferta zostanie przyjęta, uchyli się od zawarcia umowy </w:t>
      </w:r>
    </w:p>
    <w:p w:rsidR="00C470EA" w:rsidRDefault="00C470EA" w:rsidP="00C470EA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C470EA" w:rsidRPr="00793C77" w:rsidRDefault="00C470EA" w:rsidP="00793C77">
      <w:pPr>
        <w:pStyle w:val="Bezodstpw"/>
        <w:jc w:val="center"/>
        <w:rPr>
          <w:rFonts w:ascii="Batang" w:eastAsia="Batang" w:hAnsi="Batang"/>
          <w:b/>
          <w:sz w:val="24"/>
          <w:szCs w:val="24"/>
        </w:rPr>
      </w:pPr>
      <w:r w:rsidRPr="00793C77">
        <w:rPr>
          <w:rFonts w:ascii="Batang" w:eastAsia="Batang" w:hAnsi="Batang" w:hint="eastAsia"/>
          <w:b/>
          <w:sz w:val="24"/>
          <w:szCs w:val="24"/>
        </w:rPr>
        <w:t>§</w:t>
      </w:r>
      <w:r w:rsidRPr="00793C77">
        <w:rPr>
          <w:rFonts w:ascii="Batang" w:eastAsia="Batang" w:hAnsi="Batang"/>
          <w:b/>
          <w:sz w:val="24"/>
          <w:szCs w:val="24"/>
        </w:rPr>
        <w:t xml:space="preserve"> 6.</w:t>
      </w:r>
    </w:p>
    <w:p w:rsidR="00C470EA" w:rsidRDefault="00C470EA" w:rsidP="00C470EA">
      <w:pPr>
        <w:pStyle w:val="Bezodstpw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Przetarg prowadzi Komisja </w:t>
      </w:r>
      <w:r w:rsidR="00721F01">
        <w:rPr>
          <w:rFonts w:ascii="Batang" w:eastAsia="Batang" w:hAnsi="Batang"/>
          <w:sz w:val="24"/>
          <w:szCs w:val="24"/>
        </w:rPr>
        <w:t xml:space="preserve">przetargowa w składzie co najmniej 3 osób, powołana przez Dyrektora CLOR. </w:t>
      </w:r>
    </w:p>
    <w:p w:rsidR="00721F01" w:rsidRDefault="00721F01" w:rsidP="00C470EA">
      <w:pPr>
        <w:pStyle w:val="Bezodstpw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Do zadań Komisji przetargowej należy: </w:t>
      </w:r>
    </w:p>
    <w:p w:rsidR="00721F01" w:rsidRDefault="00721F01" w:rsidP="00721F01">
      <w:pPr>
        <w:pStyle w:val="Bezodstpw"/>
        <w:numPr>
          <w:ilvl w:val="0"/>
          <w:numId w:val="8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przygotowanie i umieszczenie ogłoszenia o przetargu, </w:t>
      </w:r>
    </w:p>
    <w:p w:rsidR="00721F01" w:rsidRDefault="00721F01" w:rsidP="00721F01">
      <w:pPr>
        <w:pStyle w:val="Bezodstpw"/>
        <w:numPr>
          <w:ilvl w:val="0"/>
          <w:numId w:val="8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przyjęcie ofert, </w:t>
      </w:r>
    </w:p>
    <w:p w:rsidR="00721F01" w:rsidRDefault="00721F01" w:rsidP="00721F01">
      <w:pPr>
        <w:pStyle w:val="Bezodstpw"/>
        <w:numPr>
          <w:ilvl w:val="0"/>
          <w:numId w:val="8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ocena ofert pod względem formalnym (odrzucenie ofert nieodpowiadających warunkom przetargu), </w:t>
      </w:r>
    </w:p>
    <w:p w:rsidR="00721F01" w:rsidRDefault="00721F01" w:rsidP="00721F01">
      <w:pPr>
        <w:pStyle w:val="Bezodstpw"/>
        <w:numPr>
          <w:ilvl w:val="0"/>
          <w:numId w:val="8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wybór oferty najkorzystniejszej w oparciu o kryterium ceny, </w:t>
      </w:r>
    </w:p>
    <w:p w:rsidR="00721F01" w:rsidRDefault="00721F01" w:rsidP="00721F01">
      <w:pPr>
        <w:pStyle w:val="Bezodstpw"/>
        <w:numPr>
          <w:ilvl w:val="0"/>
          <w:numId w:val="8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sporządzenie p</w:t>
      </w:r>
      <w:r w:rsidR="00F06359">
        <w:rPr>
          <w:rFonts w:ascii="Batang" w:eastAsia="Batang" w:hAnsi="Batang"/>
          <w:sz w:val="24"/>
          <w:szCs w:val="24"/>
        </w:rPr>
        <w:t xml:space="preserve">rotokołu z przebiegu przetargu w 3 egz. </w:t>
      </w:r>
    </w:p>
    <w:p w:rsidR="00721F01" w:rsidRPr="00793C77" w:rsidRDefault="00721F01" w:rsidP="00721F01">
      <w:pPr>
        <w:pStyle w:val="Bezodstpw"/>
        <w:numPr>
          <w:ilvl w:val="0"/>
          <w:numId w:val="8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z</w:t>
      </w:r>
      <w:r w:rsidR="003F60B9">
        <w:rPr>
          <w:rFonts w:ascii="Batang" w:eastAsia="Batang" w:hAnsi="Batang"/>
          <w:sz w:val="24"/>
          <w:szCs w:val="24"/>
        </w:rPr>
        <w:t xml:space="preserve">awiadomienie uczestników o </w:t>
      </w:r>
      <w:r>
        <w:rPr>
          <w:rFonts w:ascii="Batang" w:eastAsia="Batang" w:hAnsi="Batang"/>
          <w:sz w:val="24"/>
          <w:szCs w:val="24"/>
        </w:rPr>
        <w:t xml:space="preserve">rozstrzygnięciu </w:t>
      </w:r>
      <w:r w:rsidR="003F60B9">
        <w:rPr>
          <w:rFonts w:ascii="Batang" w:eastAsia="Batang" w:hAnsi="Batang"/>
          <w:sz w:val="24"/>
          <w:szCs w:val="24"/>
        </w:rPr>
        <w:t xml:space="preserve">przetargu </w:t>
      </w:r>
      <w:r>
        <w:rPr>
          <w:rFonts w:ascii="Batang" w:eastAsia="Batang" w:hAnsi="Batang"/>
          <w:sz w:val="24"/>
          <w:szCs w:val="24"/>
        </w:rPr>
        <w:t>(w terminie 14 dni).</w:t>
      </w:r>
    </w:p>
    <w:p w:rsidR="00721F01" w:rsidRDefault="00721F01" w:rsidP="00721F01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721F01" w:rsidRPr="00793C77" w:rsidRDefault="00721F01" w:rsidP="00721F01">
      <w:pPr>
        <w:pStyle w:val="Bezodstpw"/>
        <w:jc w:val="center"/>
        <w:rPr>
          <w:rFonts w:ascii="Batang" w:eastAsia="Batang" w:hAnsi="Batang"/>
          <w:b/>
          <w:sz w:val="24"/>
          <w:szCs w:val="24"/>
        </w:rPr>
      </w:pPr>
      <w:r w:rsidRPr="00793C77">
        <w:rPr>
          <w:rFonts w:ascii="Batang" w:eastAsia="Batang" w:hAnsi="Batang" w:hint="eastAsia"/>
          <w:b/>
          <w:sz w:val="24"/>
          <w:szCs w:val="24"/>
        </w:rPr>
        <w:t>§</w:t>
      </w:r>
      <w:r w:rsidRPr="00793C77">
        <w:rPr>
          <w:rFonts w:ascii="Batang" w:eastAsia="Batang" w:hAnsi="Batang"/>
          <w:b/>
          <w:sz w:val="24"/>
          <w:szCs w:val="24"/>
        </w:rPr>
        <w:t xml:space="preserve"> 7.</w:t>
      </w:r>
    </w:p>
    <w:p w:rsidR="00721F01" w:rsidRDefault="00721F01" w:rsidP="00721F01">
      <w:pPr>
        <w:pStyle w:val="Bezodstpw"/>
        <w:numPr>
          <w:ilvl w:val="0"/>
          <w:numId w:val="9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Kom</w:t>
      </w:r>
      <w:r w:rsidR="00C4545F">
        <w:rPr>
          <w:rFonts w:ascii="Batang" w:eastAsia="Batang" w:hAnsi="Batang"/>
          <w:sz w:val="24"/>
          <w:szCs w:val="24"/>
        </w:rPr>
        <w:t xml:space="preserve">isja odrzuca ofertę, jeżeli:  </w:t>
      </w:r>
    </w:p>
    <w:p w:rsidR="00C4545F" w:rsidRDefault="00C4545F" w:rsidP="00C4545F">
      <w:pPr>
        <w:pStyle w:val="Bezodstpw"/>
        <w:numPr>
          <w:ilvl w:val="0"/>
          <w:numId w:val="10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nie odpowiada warunkom przetargu (złożona po terminie),</w:t>
      </w:r>
    </w:p>
    <w:p w:rsidR="00C4545F" w:rsidRDefault="00C4545F" w:rsidP="00C4545F">
      <w:pPr>
        <w:pStyle w:val="Bezodstpw"/>
        <w:numPr>
          <w:ilvl w:val="0"/>
          <w:numId w:val="10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została złożona prz</w:t>
      </w:r>
      <w:r w:rsidR="003F60B9">
        <w:rPr>
          <w:rFonts w:ascii="Batang" w:eastAsia="Batang" w:hAnsi="Batang"/>
          <w:sz w:val="24"/>
          <w:szCs w:val="24"/>
        </w:rPr>
        <w:t>ez osoby wyłączone z przetargu</w:t>
      </w:r>
    </w:p>
    <w:p w:rsidR="003F60B9" w:rsidRDefault="003F60B9" w:rsidP="00C4545F">
      <w:pPr>
        <w:pStyle w:val="Bezodstpw"/>
        <w:numPr>
          <w:ilvl w:val="0"/>
          <w:numId w:val="10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jest niekompletna.</w:t>
      </w:r>
    </w:p>
    <w:p w:rsidR="00C4545F" w:rsidRDefault="00C4545F" w:rsidP="00C4545F">
      <w:pPr>
        <w:pStyle w:val="Bezodstpw"/>
        <w:numPr>
          <w:ilvl w:val="0"/>
          <w:numId w:val="9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Przetarg uważa się za zakończony wynikiem negatywnym jeżeli:  </w:t>
      </w:r>
    </w:p>
    <w:p w:rsidR="00C4545F" w:rsidRDefault="00C4545F" w:rsidP="00C4545F">
      <w:pPr>
        <w:pStyle w:val="Bezodstpw"/>
        <w:numPr>
          <w:ilvl w:val="0"/>
          <w:numId w:val="11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nie wpłynęła ani jedna oferta, </w:t>
      </w:r>
    </w:p>
    <w:p w:rsidR="00C4545F" w:rsidRPr="00793C77" w:rsidRDefault="00C4545F" w:rsidP="00C4545F">
      <w:pPr>
        <w:pStyle w:val="Bezodstpw"/>
        <w:numPr>
          <w:ilvl w:val="0"/>
          <w:numId w:val="11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żadna oferta nie spełnia warunków przetargu.  </w:t>
      </w:r>
    </w:p>
    <w:p w:rsidR="00C4545F" w:rsidRDefault="00C4545F" w:rsidP="00C4545F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3F60B9" w:rsidRDefault="003F60B9" w:rsidP="00C4545F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C4545F" w:rsidRPr="00793C77" w:rsidRDefault="00C4545F" w:rsidP="00793C77">
      <w:pPr>
        <w:pStyle w:val="Bezodstpw"/>
        <w:jc w:val="center"/>
        <w:rPr>
          <w:rFonts w:ascii="Batang" w:eastAsia="Batang" w:hAnsi="Batang"/>
          <w:b/>
          <w:sz w:val="24"/>
          <w:szCs w:val="24"/>
        </w:rPr>
      </w:pPr>
      <w:r w:rsidRPr="00793C77">
        <w:rPr>
          <w:rFonts w:ascii="Batang" w:eastAsia="Batang" w:hAnsi="Batang" w:hint="eastAsia"/>
          <w:b/>
          <w:sz w:val="24"/>
          <w:szCs w:val="24"/>
        </w:rPr>
        <w:t>§</w:t>
      </w:r>
      <w:r w:rsidRPr="00793C77">
        <w:rPr>
          <w:rFonts w:ascii="Batang" w:eastAsia="Batang" w:hAnsi="Batang"/>
          <w:b/>
          <w:sz w:val="24"/>
          <w:szCs w:val="24"/>
        </w:rPr>
        <w:t xml:space="preserve"> 8.</w:t>
      </w:r>
    </w:p>
    <w:p w:rsidR="00C4545F" w:rsidRDefault="00C76A79" w:rsidP="00C4545F">
      <w:pPr>
        <w:pStyle w:val="Bezodstpw"/>
        <w:numPr>
          <w:ilvl w:val="0"/>
          <w:numId w:val="12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Otwarcie ofert nastąpi </w:t>
      </w:r>
      <w:r w:rsidR="00560DD1">
        <w:rPr>
          <w:rFonts w:ascii="Batang" w:eastAsia="Batang" w:hAnsi="Batang"/>
          <w:sz w:val="24"/>
          <w:szCs w:val="24"/>
        </w:rPr>
        <w:t xml:space="preserve"> w dniu 20.10.2014 r. </w:t>
      </w:r>
    </w:p>
    <w:p w:rsidR="00C4545F" w:rsidRDefault="00C4545F" w:rsidP="00C4545F">
      <w:pPr>
        <w:pStyle w:val="Bezodstpw"/>
        <w:numPr>
          <w:ilvl w:val="0"/>
          <w:numId w:val="12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Jedyny</w:t>
      </w:r>
      <w:r w:rsidR="003F60B9">
        <w:rPr>
          <w:rFonts w:ascii="Batang" w:eastAsia="Batang" w:hAnsi="Batang"/>
          <w:sz w:val="24"/>
          <w:szCs w:val="24"/>
        </w:rPr>
        <w:t xml:space="preserve">m kryterium oceny ofert jest </w:t>
      </w:r>
      <w:r>
        <w:rPr>
          <w:rFonts w:ascii="Batang" w:eastAsia="Batang" w:hAnsi="Batang"/>
          <w:sz w:val="24"/>
          <w:szCs w:val="24"/>
        </w:rPr>
        <w:t xml:space="preserve">cena zaproponowana przez oferenta. Za najkorzystniejszą uważa się ofertę z najwyższą ceną. </w:t>
      </w:r>
    </w:p>
    <w:p w:rsidR="00C4545F" w:rsidRDefault="00C4545F" w:rsidP="00C4545F">
      <w:pPr>
        <w:pStyle w:val="Bezodstpw"/>
        <w:numPr>
          <w:ilvl w:val="0"/>
          <w:numId w:val="12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W przypadku, gdy kilku oferentów zaoferowało tą samą  cenę, komisja wybiera nabywcę, lub </w:t>
      </w:r>
      <w:r w:rsidR="003D243E">
        <w:rPr>
          <w:rFonts w:ascii="Batang" w:eastAsia="Batang" w:hAnsi="Batang"/>
          <w:sz w:val="24"/>
          <w:szCs w:val="24"/>
        </w:rPr>
        <w:t>kont</w:t>
      </w:r>
      <w:r w:rsidR="00560DD1">
        <w:rPr>
          <w:rFonts w:ascii="Batang" w:eastAsia="Batang" w:hAnsi="Batang"/>
          <w:sz w:val="24"/>
          <w:szCs w:val="24"/>
        </w:rPr>
        <w:t>ynuuje przetarg w formie ustnej w terminie ustalonym przez Komisję.</w:t>
      </w:r>
      <w:r w:rsidR="003D243E">
        <w:rPr>
          <w:rFonts w:ascii="Batang" w:eastAsia="Batang" w:hAnsi="Batang"/>
          <w:sz w:val="24"/>
          <w:szCs w:val="24"/>
        </w:rPr>
        <w:t xml:space="preserve"> </w:t>
      </w:r>
    </w:p>
    <w:p w:rsidR="003D243E" w:rsidRDefault="003D243E" w:rsidP="003D243E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3D243E" w:rsidRPr="00793C77" w:rsidRDefault="003D243E" w:rsidP="003D243E">
      <w:pPr>
        <w:pStyle w:val="Bezodstpw"/>
        <w:jc w:val="center"/>
        <w:rPr>
          <w:rFonts w:ascii="Batang" w:eastAsia="Batang" w:hAnsi="Batang"/>
          <w:b/>
          <w:sz w:val="24"/>
          <w:szCs w:val="24"/>
        </w:rPr>
      </w:pPr>
      <w:r w:rsidRPr="00793C77">
        <w:rPr>
          <w:rFonts w:ascii="Batang" w:eastAsia="Batang" w:hAnsi="Batang" w:hint="eastAsia"/>
          <w:b/>
          <w:sz w:val="24"/>
          <w:szCs w:val="24"/>
        </w:rPr>
        <w:t>§</w:t>
      </w:r>
      <w:r w:rsidRPr="00793C77">
        <w:rPr>
          <w:rFonts w:ascii="Batang" w:eastAsia="Batang" w:hAnsi="Batang"/>
          <w:b/>
          <w:sz w:val="24"/>
          <w:szCs w:val="24"/>
        </w:rPr>
        <w:t xml:space="preserve"> 9.</w:t>
      </w:r>
    </w:p>
    <w:p w:rsidR="003D243E" w:rsidRDefault="003D243E" w:rsidP="003D243E">
      <w:pPr>
        <w:pStyle w:val="Bezodstpw"/>
        <w:numPr>
          <w:ilvl w:val="0"/>
          <w:numId w:val="13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Z uwagi na przysługujące Gminie Warszawa – Białołęka prawo pierwokupu użytkowania wieczy</w:t>
      </w:r>
      <w:r w:rsidR="00C76A79">
        <w:rPr>
          <w:rFonts w:ascii="Batang" w:eastAsia="Batang" w:hAnsi="Batang"/>
          <w:sz w:val="24"/>
          <w:szCs w:val="24"/>
        </w:rPr>
        <w:t>stego  CLOR  zawrze w terminie 3</w:t>
      </w:r>
      <w:r>
        <w:rPr>
          <w:rFonts w:ascii="Batang" w:eastAsia="Batang" w:hAnsi="Batang"/>
          <w:sz w:val="24"/>
          <w:szCs w:val="24"/>
        </w:rPr>
        <w:t xml:space="preserve">0 dni od daty doręczenia oferentowi </w:t>
      </w:r>
      <w:r w:rsidR="003F60B9">
        <w:rPr>
          <w:rFonts w:ascii="Batang" w:eastAsia="Batang" w:hAnsi="Batang"/>
          <w:sz w:val="24"/>
          <w:szCs w:val="24"/>
        </w:rPr>
        <w:t>zawiadomienia</w:t>
      </w:r>
      <w:r>
        <w:rPr>
          <w:rFonts w:ascii="Batang" w:eastAsia="Batang" w:hAnsi="Batang"/>
          <w:sz w:val="24"/>
          <w:szCs w:val="24"/>
        </w:rPr>
        <w:t xml:space="preserve"> o wyborze jego ofert</w:t>
      </w:r>
      <w:r w:rsidR="00C76A79">
        <w:rPr>
          <w:rFonts w:ascii="Batang" w:eastAsia="Batang" w:hAnsi="Batang"/>
          <w:sz w:val="24"/>
          <w:szCs w:val="24"/>
        </w:rPr>
        <w:t>y</w:t>
      </w:r>
      <w:r>
        <w:rPr>
          <w:rFonts w:ascii="Batang" w:eastAsia="Batang" w:hAnsi="Batang"/>
          <w:sz w:val="24"/>
          <w:szCs w:val="24"/>
        </w:rPr>
        <w:t xml:space="preserve">, notarialną warunkową umowę sprzedaży użytkowania wieczystego. </w:t>
      </w:r>
    </w:p>
    <w:p w:rsidR="003D243E" w:rsidRDefault="003D243E" w:rsidP="003D243E">
      <w:pPr>
        <w:pStyle w:val="Bezodstpw"/>
        <w:numPr>
          <w:ilvl w:val="0"/>
          <w:numId w:val="13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W przypadku nieskorzystania przez Gminę Białołęka z prawa pierwokupu, ostateczna notarialna umowa sprzedaży użytkowania wieczystego, zostanie zawarta w ciągu 30 dni od </w:t>
      </w:r>
      <w:r w:rsidR="00A80EAF">
        <w:rPr>
          <w:rFonts w:ascii="Batang" w:eastAsia="Batang" w:hAnsi="Batang"/>
          <w:sz w:val="24"/>
          <w:szCs w:val="24"/>
        </w:rPr>
        <w:t xml:space="preserve">upływu ustawowego terminu do skorzystania przez Gminę z prawa pierwokupu. </w:t>
      </w:r>
    </w:p>
    <w:p w:rsidR="00C4545F" w:rsidRDefault="00A80EAF" w:rsidP="00C4545F">
      <w:pPr>
        <w:pStyle w:val="Bezodstpw"/>
        <w:numPr>
          <w:ilvl w:val="0"/>
          <w:numId w:val="13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Jeżeli oferent, kt</w:t>
      </w:r>
      <w:r w:rsidR="006918A8">
        <w:rPr>
          <w:rFonts w:ascii="Batang" w:eastAsia="Batang" w:hAnsi="Batang"/>
          <w:sz w:val="24"/>
          <w:szCs w:val="24"/>
        </w:rPr>
        <w:t xml:space="preserve">órego oferta została wybrana z </w:t>
      </w:r>
      <w:bookmarkStart w:id="0" w:name="_GoBack"/>
      <w:bookmarkEnd w:id="0"/>
      <w:r>
        <w:rPr>
          <w:rFonts w:ascii="Batang" w:eastAsia="Batang" w:hAnsi="Batang"/>
          <w:sz w:val="24"/>
          <w:szCs w:val="24"/>
        </w:rPr>
        <w:t>najkorzystniejszą uchyla się od zawarcia ostatecznej umowy, Komisja przetargowa, po upływie terminu wskazanego w ust. 2 j</w:t>
      </w:r>
      <w:r w:rsidRPr="00A80EAF">
        <w:rPr>
          <w:rFonts w:ascii="Batang" w:eastAsia="Batang" w:hAnsi="Batang"/>
          <w:sz w:val="24"/>
          <w:szCs w:val="24"/>
        </w:rPr>
        <w:t xml:space="preserve">est uprawniona do wyboru </w:t>
      </w:r>
      <w:r>
        <w:rPr>
          <w:rFonts w:ascii="Batang" w:eastAsia="Batang" w:hAnsi="Batang"/>
          <w:sz w:val="24"/>
          <w:szCs w:val="24"/>
        </w:rPr>
        <w:t xml:space="preserve">najkorzystniejszej oferty spośród pozostałych. </w:t>
      </w:r>
    </w:p>
    <w:p w:rsidR="00A80EAF" w:rsidRDefault="00A80EAF" w:rsidP="00C4545F">
      <w:pPr>
        <w:pStyle w:val="Bezodstpw"/>
        <w:numPr>
          <w:ilvl w:val="0"/>
          <w:numId w:val="13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Oferent, którego oferta została wybrana, zobowiązany jest</w:t>
      </w:r>
      <w:r w:rsidR="003C2B5A">
        <w:rPr>
          <w:rFonts w:ascii="Batang" w:eastAsia="Batang" w:hAnsi="Batang"/>
          <w:sz w:val="24"/>
          <w:szCs w:val="24"/>
        </w:rPr>
        <w:t xml:space="preserve"> zapłacić cenę nabycia nie później niż w ch</w:t>
      </w:r>
      <w:r w:rsidR="00C76A79">
        <w:rPr>
          <w:rFonts w:ascii="Batang" w:eastAsia="Batang" w:hAnsi="Batang"/>
          <w:sz w:val="24"/>
          <w:szCs w:val="24"/>
        </w:rPr>
        <w:t xml:space="preserve">wili zawarcia ostatecznej umowy, pod </w:t>
      </w:r>
      <w:r w:rsidR="003C2B5A">
        <w:rPr>
          <w:rFonts w:ascii="Batang" w:eastAsia="Batang" w:hAnsi="Batang"/>
          <w:sz w:val="24"/>
          <w:szCs w:val="24"/>
        </w:rPr>
        <w:t xml:space="preserve"> </w:t>
      </w:r>
      <w:r w:rsidR="00C76A79">
        <w:rPr>
          <w:rFonts w:ascii="Batang" w:eastAsia="Batang" w:hAnsi="Batang"/>
          <w:sz w:val="24"/>
          <w:szCs w:val="24"/>
        </w:rPr>
        <w:t>rygorem utraty wadium.</w:t>
      </w:r>
    </w:p>
    <w:p w:rsidR="002A7FAB" w:rsidRPr="00793C77" w:rsidRDefault="003C2B5A" w:rsidP="002A7FAB">
      <w:pPr>
        <w:pStyle w:val="Bezodstpw"/>
        <w:numPr>
          <w:ilvl w:val="0"/>
          <w:numId w:val="13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Wszelkie koszty związane z zawarciem umowy sprzedaży</w:t>
      </w:r>
      <w:r w:rsidR="002A7FAB">
        <w:rPr>
          <w:rFonts w:ascii="Batang" w:eastAsia="Batang" w:hAnsi="Batang"/>
          <w:sz w:val="24"/>
          <w:szCs w:val="24"/>
        </w:rPr>
        <w:t xml:space="preserve"> obciążają nabywcę. </w:t>
      </w:r>
    </w:p>
    <w:p w:rsidR="002A7FAB" w:rsidRDefault="002A7FAB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2A7FAB" w:rsidRPr="00793C77" w:rsidRDefault="002A7FAB" w:rsidP="00793C77">
      <w:pPr>
        <w:pStyle w:val="Bezodstpw"/>
        <w:jc w:val="center"/>
        <w:rPr>
          <w:rFonts w:ascii="Batang" w:eastAsia="Batang" w:hAnsi="Batang"/>
          <w:b/>
          <w:sz w:val="24"/>
          <w:szCs w:val="24"/>
        </w:rPr>
      </w:pPr>
      <w:r w:rsidRPr="00793C77">
        <w:rPr>
          <w:rFonts w:ascii="Batang" w:eastAsia="Batang" w:hAnsi="Batang" w:hint="eastAsia"/>
          <w:b/>
          <w:sz w:val="24"/>
          <w:szCs w:val="24"/>
        </w:rPr>
        <w:t>§</w:t>
      </w:r>
      <w:r w:rsidRPr="00793C77">
        <w:rPr>
          <w:rFonts w:ascii="Batang" w:eastAsia="Batang" w:hAnsi="Batang"/>
          <w:b/>
          <w:sz w:val="24"/>
          <w:szCs w:val="24"/>
        </w:rPr>
        <w:t xml:space="preserve"> 10.</w:t>
      </w:r>
    </w:p>
    <w:p w:rsidR="002A7FAB" w:rsidRDefault="002A7FAB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CLOR  zastrzega sobie prawo do zmiany warunków przetargu lub odstąpienia od przetargu </w:t>
      </w:r>
      <w:r w:rsidR="00D24BC7">
        <w:rPr>
          <w:rFonts w:ascii="Batang" w:eastAsia="Batang" w:hAnsi="Batang"/>
          <w:sz w:val="24"/>
          <w:szCs w:val="24"/>
        </w:rPr>
        <w:t xml:space="preserve">bez </w:t>
      </w:r>
      <w:r>
        <w:rPr>
          <w:rFonts w:ascii="Batang" w:eastAsia="Batang" w:hAnsi="Batang"/>
          <w:sz w:val="24"/>
          <w:szCs w:val="24"/>
        </w:rPr>
        <w:t xml:space="preserve"> podania przyczyn, </w:t>
      </w:r>
      <w:r w:rsidR="00D24BC7">
        <w:rPr>
          <w:rFonts w:ascii="Batang" w:eastAsia="Batang" w:hAnsi="Batang"/>
          <w:sz w:val="24"/>
          <w:szCs w:val="24"/>
        </w:rPr>
        <w:t xml:space="preserve">a także zamknięcia przetargu bez dokonania wyboru ofert.  </w:t>
      </w:r>
      <w:r w:rsidR="00FB0B21">
        <w:rPr>
          <w:rFonts w:ascii="Batang" w:eastAsia="Batang" w:hAnsi="Batang"/>
          <w:sz w:val="24"/>
          <w:szCs w:val="24"/>
        </w:rPr>
        <w:t xml:space="preserve"> </w:t>
      </w: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FB0B21">
      <w:pPr>
        <w:pStyle w:val="Bezodstpw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Harmonogram</w:t>
      </w:r>
    </w:p>
    <w:p w:rsidR="00FB0B21" w:rsidRDefault="00FB0B21" w:rsidP="002A7FAB">
      <w:pPr>
        <w:pStyle w:val="Bezodstpw"/>
        <w:jc w:val="both"/>
        <w:rPr>
          <w:rFonts w:ascii="Batang" w:eastAsia="Batang" w:hAnsi="Batang"/>
          <w:sz w:val="24"/>
          <w:szCs w:val="24"/>
        </w:rPr>
      </w:pPr>
    </w:p>
    <w:p w:rsidR="00FB0B21" w:rsidRDefault="00FB0B21" w:rsidP="00FB0B21">
      <w:pPr>
        <w:pStyle w:val="Bezodstpw"/>
        <w:numPr>
          <w:ilvl w:val="0"/>
          <w:numId w:val="14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Do 15.10.2014 </w:t>
      </w:r>
      <w:r>
        <w:rPr>
          <w:rFonts w:ascii="Batang" w:eastAsia="Batang" w:hAnsi="Batang"/>
          <w:sz w:val="24"/>
          <w:szCs w:val="24"/>
        </w:rPr>
        <w:tab/>
        <w:t xml:space="preserve">składanie ofert </w:t>
      </w:r>
    </w:p>
    <w:p w:rsidR="00FB0B21" w:rsidRDefault="00FB0B21" w:rsidP="00FB0B21">
      <w:pPr>
        <w:pStyle w:val="Bezodstpw"/>
        <w:numPr>
          <w:ilvl w:val="0"/>
          <w:numId w:val="14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Otwarcie ofert </w:t>
      </w:r>
      <w:r>
        <w:rPr>
          <w:rFonts w:ascii="Batang" w:eastAsia="Batang" w:hAnsi="Batang"/>
          <w:sz w:val="24"/>
          <w:szCs w:val="24"/>
        </w:rPr>
        <w:tab/>
        <w:t xml:space="preserve">20.10.2014 </w:t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  <w:t xml:space="preserve">rozstrzygnięcie (do maximum </w:t>
      </w:r>
      <w:r w:rsidR="002322D8">
        <w:rPr>
          <w:rFonts w:ascii="Batang" w:eastAsia="Batang" w:hAnsi="Batang"/>
          <w:sz w:val="24"/>
          <w:szCs w:val="24"/>
        </w:rPr>
        <w:t xml:space="preserve">3 </w:t>
      </w:r>
      <w:r>
        <w:rPr>
          <w:rFonts w:ascii="Batang" w:eastAsia="Batang" w:hAnsi="Batang"/>
          <w:sz w:val="24"/>
          <w:szCs w:val="24"/>
        </w:rPr>
        <w:t>listopada  zawiadomić</w:t>
      </w:r>
      <w:r w:rsidR="002322D8">
        <w:rPr>
          <w:rFonts w:ascii="Batang" w:eastAsia="Batang" w:hAnsi="Batang"/>
          <w:sz w:val="24"/>
          <w:szCs w:val="24"/>
        </w:rPr>
        <w:t xml:space="preserve"> oferentów</w:t>
      </w:r>
      <w:r>
        <w:rPr>
          <w:rFonts w:ascii="Batang" w:eastAsia="Batang" w:hAnsi="Batang"/>
          <w:sz w:val="24"/>
          <w:szCs w:val="24"/>
        </w:rPr>
        <w:t xml:space="preserve">) </w:t>
      </w:r>
    </w:p>
    <w:p w:rsidR="00FB0B21" w:rsidRDefault="00FB0B21" w:rsidP="00FB0B21">
      <w:pPr>
        <w:pStyle w:val="Bezodstpw"/>
        <w:numPr>
          <w:ilvl w:val="0"/>
          <w:numId w:val="14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Notariusz, umowa wstępna od 27-31.10.2014, termin ustalić wcześniej </w:t>
      </w:r>
    </w:p>
    <w:p w:rsidR="00FB0B21" w:rsidRDefault="00FB0B21" w:rsidP="00FB0B21">
      <w:pPr>
        <w:pStyle w:val="Bezodstpw"/>
        <w:numPr>
          <w:ilvl w:val="0"/>
          <w:numId w:val="14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Notariusz, sporządzenie wstępne umowy, termin przekazania umowy gminie 5.11.2014 </w:t>
      </w:r>
    </w:p>
    <w:p w:rsidR="00FB0B21" w:rsidRPr="00A80EAF" w:rsidRDefault="002322D8" w:rsidP="00FB0B21">
      <w:pPr>
        <w:pStyle w:val="Bezodstpw"/>
        <w:numPr>
          <w:ilvl w:val="0"/>
          <w:numId w:val="14"/>
        </w:num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Do 5.12</w:t>
      </w:r>
      <w:r w:rsidR="00FB0B21">
        <w:rPr>
          <w:rFonts w:ascii="Batang" w:eastAsia="Batang" w:hAnsi="Batang"/>
          <w:sz w:val="24"/>
          <w:szCs w:val="24"/>
        </w:rPr>
        <w:t xml:space="preserve">.2014 czekamy na odp. Gminy </w:t>
      </w:r>
    </w:p>
    <w:sectPr w:rsidR="00FB0B21" w:rsidRPr="00A80EAF" w:rsidSect="005B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2A8"/>
    <w:multiLevelType w:val="hybridMultilevel"/>
    <w:tmpl w:val="B9488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09A"/>
    <w:multiLevelType w:val="hybridMultilevel"/>
    <w:tmpl w:val="56F6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60E3"/>
    <w:multiLevelType w:val="hybridMultilevel"/>
    <w:tmpl w:val="BE96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B7051"/>
    <w:multiLevelType w:val="hybridMultilevel"/>
    <w:tmpl w:val="E41A5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A0492"/>
    <w:multiLevelType w:val="hybridMultilevel"/>
    <w:tmpl w:val="973678B2"/>
    <w:lvl w:ilvl="0" w:tplc="E21A93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A14ACA"/>
    <w:multiLevelType w:val="hybridMultilevel"/>
    <w:tmpl w:val="03E6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B5477"/>
    <w:multiLevelType w:val="hybridMultilevel"/>
    <w:tmpl w:val="AAC0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D4D46"/>
    <w:multiLevelType w:val="hybridMultilevel"/>
    <w:tmpl w:val="59C2F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F3DE6"/>
    <w:multiLevelType w:val="hybridMultilevel"/>
    <w:tmpl w:val="47747B26"/>
    <w:lvl w:ilvl="0" w:tplc="E55206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07A05D8"/>
    <w:multiLevelType w:val="hybridMultilevel"/>
    <w:tmpl w:val="25128540"/>
    <w:lvl w:ilvl="0" w:tplc="F0E8BE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F93E30"/>
    <w:multiLevelType w:val="hybridMultilevel"/>
    <w:tmpl w:val="04544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86AFD"/>
    <w:multiLevelType w:val="hybridMultilevel"/>
    <w:tmpl w:val="E0769594"/>
    <w:lvl w:ilvl="0" w:tplc="9B3031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077B4C"/>
    <w:multiLevelType w:val="hybridMultilevel"/>
    <w:tmpl w:val="0100C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57C"/>
    <w:multiLevelType w:val="hybridMultilevel"/>
    <w:tmpl w:val="29483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1B24"/>
    <w:rsid w:val="000052AE"/>
    <w:rsid w:val="00006948"/>
    <w:rsid w:val="00020CBA"/>
    <w:rsid w:val="00046CEA"/>
    <w:rsid w:val="000668E7"/>
    <w:rsid w:val="00080602"/>
    <w:rsid w:val="00082243"/>
    <w:rsid w:val="000850FE"/>
    <w:rsid w:val="00087DDC"/>
    <w:rsid w:val="000A0F92"/>
    <w:rsid w:val="000B3F2E"/>
    <w:rsid w:val="000E4AC5"/>
    <w:rsid w:val="00101F26"/>
    <w:rsid w:val="00116238"/>
    <w:rsid w:val="0016099F"/>
    <w:rsid w:val="001C4015"/>
    <w:rsid w:val="001D16B7"/>
    <w:rsid w:val="001D7103"/>
    <w:rsid w:val="00216532"/>
    <w:rsid w:val="002322D8"/>
    <w:rsid w:val="00243A96"/>
    <w:rsid w:val="00252F40"/>
    <w:rsid w:val="00257118"/>
    <w:rsid w:val="00277176"/>
    <w:rsid w:val="0029346C"/>
    <w:rsid w:val="00295E84"/>
    <w:rsid w:val="002A7FAB"/>
    <w:rsid w:val="002B23C1"/>
    <w:rsid w:val="002C0BDF"/>
    <w:rsid w:val="002C6FE4"/>
    <w:rsid w:val="002E0416"/>
    <w:rsid w:val="00301DE2"/>
    <w:rsid w:val="003078D2"/>
    <w:rsid w:val="003508C5"/>
    <w:rsid w:val="003A1F86"/>
    <w:rsid w:val="003A4653"/>
    <w:rsid w:val="003B29CD"/>
    <w:rsid w:val="003C2B5A"/>
    <w:rsid w:val="003D243E"/>
    <w:rsid w:val="003D7E8A"/>
    <w:rsid w:val="003F60B9"/>
    <w:rsid w:val="0042066D"/>
    <w:rsid w:val="00443642"/>
    <w:rsid w:val="004614AF"/>
    <w:rsid w:val="00474F34"/>
    <w:rsid w:val="004778F3"/>
    <w:rsid w:val="00482A0A"/>
    <w:rsid w:val="004A28BA"/>
    <w:rsid w:val="004C3249"/>
    <w:rsid w:val="005246B6"/>
    <w:rsid w:val="0053024A"/>
    <w:rsid w:val="00555708"/>
    <w:rsid w:val="005605C8"/>
    <w:rsid w:val="00560DD1"/>
    <w:rsid w:val="00583731"/>
    <w:rsid w:val="00587FF7"/>
    <w:rsid w:val="005931F0"/>
    <w:rsid w:val="005A2241"/>
    <w:rsid w:val="005A27F5"/>
    <w:rsid w:val="005B3E9C"/>
    <w:rsid w:val="005E430F"/>
    <w:rsid w:val="00615588"/>
    <w:rsid w:val="006918A8"/>
    <w:rsid w:val="006C3F9D"/>
    <w:rsid w:val="006F0949"/>
    <w:rsid w:val="00703CF8"/>
    <w:rsid w:val="00711A49"/>
    <w:rsid w:val="00721F01"/>
    <w:rsid w:val="00726DEF"/>
    <w:rsid w:val="00753D98"/>
    <w:rsid w:val="00767ADB"/>
    <w:rsid w:val="00771EA2"/>
    <w:rsid w:val="00793C77"/>
    <w:rsid w:val="007D37BE"/>
    <w:rsid w:val="007D6418"/>
    <w:rsid w:val="007F1B24"/>
    <w:rsid w:val="007F4406"/>
    <w:rsid w:val="008011B5"/>
    <w:rsid w:val="00804C5F"/>
    <w:rsid w:val="00821A59"/>
    <w:rsid w:val="00864385"/>
    <w:rsid w:val="00867186"/>
    <w:rsid w:val="008C60EB"/>
    <w:rsid w:val="008E4DEB"/>
    <w:rsid w:val="009328B5"/>
    <w:rsid w:val="00933BEC"/>
    <w:rsid w:val="00957F60"/>
    <w:rsid w:val="009B493D"/>
    <w:rsid w:val="009D525C"/>
    <w:rsid w:val="00A12485"/>
    <w:rsid w:val="00A2290F"/>
    <w:rsid w:val="00A41E5E"/>
    <w:rsid w:val="00A61075"/>
    <w:rsid w:val="00A80EAF"/>
    <w:rsid w:val="00A85F71"/>
    <w:rsid w:val="00AB1F9A"/>
    <w:rsid w:val="00AB360E"/>
    <w:rsid w:val="00AF75C5"/>
    <w:rsid w:val="00B0047B"/>
    <w:rsid w:val="00B06FA6"/>
    <w:rsid w:val="00BA0F1F"/>
    <w:rsid w:val="00BA7119"/>
    <w:rsid w:val="00BF20A3"/>
    <w:rsid w:val="00BF2C3F"/>
    <w:rsid w:val="00C021F2"/>
    <w:rsid w:val="00C1367A"/>
    <w:rsid w:val="00C15ECA"/>
    <w:rsid w:val="00C4545F"/>
    <w:rsid w:val="00C470EA"/>
    <w:rsid w:val="00C53C24"/>
    <w:rsid w:val="00C61253"/>
    <w:rsid w:val="00C76A79"/>
    <w:rsid w:val="00C82B7B"/>
    <w:rsid w:val="00C86A5E"/>
    <w:rsid w:val="00C945D8"/>
    <w:rsid w:val="00C94858"/>
    <w:rsid w:val="00C956C8"/>
    <w:rsid w:val="00CE3CB0"/>
    <w:rsid w:val="00D247FB"/>
    <w:rsid w:val="00D24BC7"/>
    <w:rsid w:val="00D4125D"/>
    <w:rsid w:val="00D5592D"/>
    <w:rsid w:val="00D561E6"/>
    <w:rsid w:val="00D60C72"/>
    <w:rsid w:val="00D61A8A"/>
    <w:rsid w:val="00D76434"/>
    <w:rsid w:val="00DD2DB9"/>
    <w:rsid w:val="00DE0500"/>
    <w:rsid w:val="00DF6C19"/>
    <w:rsid w:val="00E17104"/>
    <w:rsid w:val="00E36AE8"/>
    <w:rsid w:val="00E36EED"/>
    <w:rsid w:val="00E75E0D"/>
    <w:rsid w:val="00EB1E6E"/>
    <w:rsid w:val="00EB3BB9"/>
    <w:rsid w:val="00EC6E52"/>
    <w:rsid w:val="00F06359"/>
    <w:rsid w:val="00F26796"/>
    <w:rsid w:val="00F41BD8"/>
    <w:rsid w:val="00FA2FDE"/>
    <w:rsid w:val="00FB0B21"/>
    <w:rsid w:val="00FB15DC"/>
    <w:rsid w:val="00FD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9C"/>
  </w:style>
  <w:style w:type="paragraph" w:styleId="Nagwek2">
    <w:name w:val="heading 2"/>
    <w:basedOn w:val="Normalny"/>
    <w:next w:val="Normalny"/>
    <w:link w:val="Nagwek2Znak"/>
    <w:qFormat/>
    <w:rsid w:val="00C76A7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color w:val="00008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1B2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C76A79"/>
    <w:rPr>
      <w:rFonts w:ascii="Times New Roman" w:eastAsia="Arial Unicode MS" w:hAnsi="Times New Roman" w:cs="Times New Roman"/>
      <w:b/>
      <w:color w:val="00008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76A7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color w:val="00008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1B2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C76A79"/>
    <w:rPr>
      <w:rFonts w:ascii="Times New Roman" w:eastAsia="Arial Unicode MS" w:hAnsi="Times New Roman" w:cs="Times New Roman"/>
      <w:b/>
      <w:color w:val="00008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Hulej</dc:creator>
  <cp:lastModifiedBy>kciupek</cp:lastModifiedBy>
  <cp:revision>2</cp:revision>
  <dcterms:created xsi:type="dcterms:W3CDTF">2014-09-15T10:24:00Z</dcterms:created>
  <dcterms:modified xsi:type="dcterms:W3CDTF">2014-09-15T10:24:00Z</dcterms:modified>
</cp:coreProperties>
</file>